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0A574" w14:textId="54CCE013" w:rsidR="001F5B67" w:rsidRDefault="001F5B67" w:rsidP="00302108"/>
    <w:p w14:paraId="52BD2A45" w14:textId="77777777" w:rsidR="00302108" w:rsidRDefault="00302108" w:rsidP="00302108"/>
    <w:p w14:paraId="6AC70E97" w14:textId="77777777" w:rsidR="00302108" w:rsidRDefault="00302108" w:rsidP="0030210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b/>
          <w:sz w:val="42"/>
          <w:szCs w:val="42"/>
        </w:rPr>
      </w:pPr>
      <w:r>
        <w:rPr>
          <w:rFonts w:ascii="Calibri Light" w:hAnsi="Calibri Light" w:cs="Calibri Light"/>
          <w:b/>
          <w:sz w:val="42"/>
          <w:szCs w:val="42"/>
        </w:rPr>
        <w:t>CE1D 2022</w:t>
      </w:r>
    </w:p>
    <w:p w14:paraId="7E588E43" w14:textId="69A1EF1F" w:rsidR="00302108" w:rsidRDefault="00302108" w:rsidP="00302108">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sz w:val="30"/>
          <w:szCs w:val="30"/>
        </w:rPr>
      </w:pPr>
      <w:r>
        <w:rPr>
          <w:rFonts w:ascii="Calibri Light" w:hAnsi="Calibri Light" w:cs="Calibri Light"/>
          <w:sz w:val="30"/>
          <w:szCs w:val="30"/>
        </w:rPr>
        <w:t xml:space="preserve">Fiche d’information pour les enseignants de </w:t>
      </w:r>
      <w:r w:rsidR="00CD2D1B">
        <w:rPr>
          <w:rFonts w:ascii="Calibri Light" w:hAnsi="Calibri Light" w:cs="Calibri Light"/>
          <w:sz w:val="30"/>
          <w:szCs w:val="30"/>
        </w:rPr>
        <w:t>sciences</w:t>
      </w:r>
      <w:r>
        <w:rPr>
          <w:rFonts w:ascii="Calibri Light" w:hAnsi="Calibri Light" w:cs="Calibri Light"/>
          <w:sz w:val="30"/>
          <w:szCs w:val="30"/>
        </w:rPr>
        <w:t xml:space="preserve"> </w:t>
      </w:r>
    </w:p>
    <w:p w14:paraId="6BE50EA5" w14:textId="77777777" w:rsidR="00FC21C6" w:rsidRDefault="00FC21C6" w:rsidP="001929D5">
      <w:pPr>
        <w:rPr>
          <w:lang w:val="fr-BE"/>
        </w:rPr>
      </w:pPr>
    </w:p>
    <w:p w14:paraId="42781753" w14:textId="1C364AB7" w:rsidR="001929D5" w:rsidRDefault="001929D5" w:rsidP="001929D5">
      <w:pPr>
        <w:rPr>
          <w:lang w:val="fr-BE"/>
        </w:rPr>
      </w:pPr>
      <w:r>
        <w:rPr>
          <w:lang w:val="fr-BE"/>
        </w:rPr>
        <w:t xml:space="preserve">Les informations qui suivent </w:t>
      </w:r>
      <w:r w:rsidR="004F1F69">
        <w:rPr>
          <w:lang w:val="fr-BE"/>
        </w:rPr>
        <w:t>sont extraites de la circulaire</w:t>
      </w:r>
      <w:r>
        <w:rPr>
          <w:lang w:val="fr-BE"/>
        </w:rPr>
        <w:t xml:space="preserve"> relative à l’organisation des épreuves externes menant à l’octroi du CE1D et du CESS. Vous pouvez retrouver la circulaire dans son intégralité sur </w:t>
      </w:r>
      <w:hyperlink r:id="rId8" w:history="1">
        <w:r w:rsidR="00E94104" w:rsidRPr="00BD59BB">
          <w:rPr>
            <w:rStyle w:val="Lienhypertexte"/>
            <w:lang w:val="fr-BE"/>
          </w:rPr>
          <w:t>www.enseignement.be/ce1d</w:t>
        </w:r>
      </w:hyperlink>
      <w:r>
        <w:rPr>
          <w:lang w:val="fr-BE"/>
        </w:rPr>
        <w:t>, section « cadre légal ».</w:t>
      </w:r>
    </w:p>
    <w:p w14:paraId="1423B03C" w14:textId="77777777" w:rsidR="001929D5" w:rsidRDefault="001929D5" w:rsidP="001929D5">
      <w:pPr>
        <w:pStyle w:val="Titre1"/>
        <w:rPr>
          <w:lang w:val="fr-BE"/>
        </w:rPr>
      </w:pPr>
      <w:r>
        <w:rPr>
          <w:lang w:val="fr-BE"/>
        </w:rPr>
        <w:t>Dispositions spécifiques à la crise sanitaire</w:t>
      </w:r>
    </w:p>
    <w:p w14:paraId="01607260" w14:textId="77777777" w:rsidR="00FC21C6" w:rsidRDefault="00FC21C6" w:rsidP="008E24F9">
      <w:pPr>
        <w:rPr>
          <w:b/>
          <w:lang w:val="fr-BE"/>
        </w:rPr>
      </w:pPr>
      <w:r>
        <w:t>La crise sanitaire liée à la propagation du coronavirus (COVID-19) a entrainé ces derniers mois des perturbations dans l’organisation des cours, ayant un impact significatif sur les apprentissages des élèves. Comme l’an dernier, plusieurs actions visant à éviter que la situation découlant de la crise sanitaire ne pénalise davantage les élèves ont été menées </w:t>
      </w:r>
      <w:r>
        <w:rPr>
          <w:lang w:val="fr-BE"/>
        </w:rPr>
        <w:t>:</w:t>
      </w:r>
    </w:p>
    <w:p w14:paraId="6C108A64" w14:textId="00180000" w:rsidR="00FC21C6" w:rsidRDefault="00FC21C6" w:rsidP="00FC21C6">
      <w:pPr>
        <w:pStyle w:val="Listepuces"/>
      </w:pPr>
      <w:r>
        <w:t xml:space="preserve">pour permettre aux équipes éducatives de fixer des priorités dans l’organisation de l’apprentissage des élèves, des essentiels parmi les savoirs, savoir-faire et compétences définis dans les référentiels actuellement en vigueur ont été identifiés et transmis aux écoles </w:t>
      </w:r>
      <w:r w:rsidR="004F1F69">
        <w:t xml:space="preserve">par </w:t>
      </w:r>
      <w:r>
        <w:t xml:space="preserve">circulaire. Une version actualisée de ce document (initialement publié en septembre 2020) est disponible </w:t>
      </w:r>
      <w:hyperlink r:id="rId9" w:history="1">
        <w:r w:rsidRPr="00BB4E80">
          <w:rPr>
            <w:rStyle w:val="Lienhypertexte"/>
          </w:rPr>
          <w:t>sur enseignement.be</w:t>
        </w:r>
      </w:hyperlink>
      <w:r w:rsidR="00BB4E80">
        <w:t> ;</w:t>
      </w:r>
    </w:p>
    <w:p w14:paraId="5E8CC465" w14:textId="50F31646" w:rsidR="00FC21C6" w:rsidRDefault="00FC21C6" w:rsidP="00FC21C6">
      <w:pPr>
        <w:pStyle w:val="Listepuces"/>
      </w:pPr>
      <w:r>
        <w:t>des informations au sujet des épreuves 2022 sont communiquées afin de permettre aux élèves de s’y préparer au mieux. Ces informations sont reprises dans la présente fiche disciplinaire ;</w:t>
      </w:r>
    </w:p>
    <w:p w14:paraId="441D4235" w14:textId="33CA1579" w:rsidR="00FC21C6" w:rsidRDefault="00FC21C6" w:rsidP="00E94104">
      <w:pPr>
        <w:pStyle w:val="Listepuces"/>
      </w:pPr>
      <w:r>
        <w:t xml:space="preserve">dans le cas où, en raison de la situation sanitaire, toute la matière n’aurait pas pu être enseignée, une procédure est mise en place comme l’an dernier pour aider le conseil de classe à prendre sa décision (cf. point </w:t>
      </w:r>
      <w:r>
        <w:fldChar w:fldCharType="begin"/>
      </w:r>
      <w:r>
        <w:instrText xml:space="preserve"> REF _Ref95391323 \r \h </w:instrText>
      </w:r>
      <w:r>
        <w:fldChar w:fldCharType="separate"/>
      </w:r>
      <w:r>
        <w:t>E</w:t>
      </w:r>
      <w:r>
        <w:fldChar w:fldCharType="end"/>
      </w:r>
      <w:r>
        <w:t xml:space="preserve"> de cette fiche ou point </w:t>
      </w:r>
      <w:r>
        <w:fldChar w:fldCharType="begin"/>
      </w:r>
      <w:r>
        <w:instrText xml:space="preserve"> REF _Ref94686812 \r \h  \* MERGEFORMAT </w:instrText>
      </w:r>
      <w:r>
        <w:fldChar w:fldCharType="separate"/>
      </w:r>
      <w:r>
        <w:t>L.1</w:t>
      </w:r>
      <w:r>
        <w:fldChar w:fldCharType="end"/>
      </w:r>
      <w:r>
        <w:t xml:space="preserve"> de la circulaire).</w:t>
      </w:r>
    </w:p>
    <w:p w14:paraId="66D3F183" w14:textId="77777777" w:rsidR="00FC21C6" w:rsidRDefault="00FC21C6">
      <w:pPr>
        <w:spacing w:after="0" w:line="240" w:lineRule="auto"/>
        <w:jc w:val="left"/>
        <w:rPr>
          <w:rFonts w:eastAsia="Calibri" w:cs="Calibri"/>
          <w:color w:val="000000"/>
          <w:szCs w:val="22"/>
        </w:rPr>
      </w:pPr>
      <w:r>
        <w:br w:type="page"/>
      </w:r>
    </w:p>
    <w:p w14:paraId="2364A9E8" w14:textId="22110D87" w:rsidR="001929D5" w:rsidRDefault="001278C7" w:rsidP="001929D5">
      <w:pPr>
        <w:pStyle w:val="Titre1"/>
        <w:rPr>
          <w:lang w:val="fr-BE"/>
        </w:rPr>
      </w:pPr>
      <w:r>
        <w:rPr>
          <w:lang w:val="fr-BE"/>
        </w:rPr>
        <w:lastRenderedPageBreak/>
        <w:t>Planning</w:t>
      </w:r>
    </w:p>
    <w:tbl>
      <w:tblPr>
        <w:tblStyle w:val="Grilledutableau"/>
        <w:tblW w:w="0" w:type="auto"/>
        <w:jc w:val="center"/>
        <w:tblLook w:val="04A0" w:firstRow="1" w:lastRow="0" w:firstColumn="1" w:lastColumn="0" w:noHBand="0" w:noVBand="1"/>
      </w:tblPr>
      <w:tblGrid>
        <w:gridCol w:w="1000"/>
        <w:gridCol w:w="875"/>
        <w:gridCol w:w="1783"/>
        <w:gridCol w:w="1866"/>
        <w:gridCol w:w="1700"/>
        <w:gridCol w:w="1784"/>
      </w:tblGrid>
      <w:tr w:rsidR="001929D5" w14:paraId="10687DD8" w14:textId="77777777" w:rsidTr="00FB20E6">
        <w:trPr>
          <w:cantSplit/>
          <w:jc w:val="center"/>
        </w:trPr>
        <w:tc>
          <w:tcPr>
            <w:tcW w:w="1875" w:type="dxa"/>
            <w:gridSpan w:val="2"/>
            <w:tcBorders>
              <w:top w:val="nil"/>
              <w:left w:val="nil"/>
            </w:tcBorders>
          </w:tcPr>
          <w:p w14:paraId="67D6E2F9" w14:textId="77777777" w:rsidR="001929D5" w:rsidRDefault="001929D5" w:rsidP="00FB20E6">
            <w:pPr>
              <w:keepLines/>
              <w:rPr>
                <w:sz w:val="20"/>
                <w:lang w:val="fr-BE"/>
              </w:rPr>
            </w:pPr>
          </w:p>
        </w:tc>
        <w:tc>
          <w:tcPr>
            <w:tcW w:w="1783" w:type="dxa"/>
            <w:shd w:val="clear" w:color="auto" w:fill="808080" w:themeFill="background1" w:themeFillShade="80"/>
            <w:vAlign w:val="center"/>
          </w:tcPr>
          <w:p w14:paraId="39CE656A" w14:textId="77777777" w:rsidR="001929D5" w:rsidRDefault="001929D5" w:rsidP="00FB20E6">
            <w:pPr>
              <w:keepLines/>
              <w:jc w:val="center"/>
              <w:rPr>
                <w:b/>
                <w:color w:val="FFFFFF" w:themeColor="background1"/>
                <w:sz w:val="20"/>
                <w:lang w:val="fr-BE"/>
              </w:rPr>
            </w:pPr>
            <w:r>
              <w:rPr>
                <w:b/>
                <w:color w:val="FFFFFF" w:themeColor="background1"/>
                <w:sz w:val="20"/>
                <w:lang w:val="fr-BE"/>
              </w:rPr>
              <w:t>Jeudi 16/06</w:t>
            </w:r>
          </w:p>
        </w:tc>
        <w:tc>
          <w:tcPr>
            <w:tcW w:w="1866" w:type="dxa"/>
            <w:shd w:val="clear" w:color="auto" w:fill="808080" w:themeFill="background1" w:themeFillShade="80"/>
            <w:vAlign w:val="center"/>
          </w:tcPr>
          <w:p w14:paraId="3E15701F" w14:textId="77777777" w:rsidR="001929D5" w:rsidRDefault="001929D5" w:rsidP="00FB20E6">
            <w:pPr>
              <w:keepLines/>
              <w:jc w:val="center"/>
              <w:rPr>
                <w:b/>
                <w:color w:val="FFFFFF" w:themeColor="background1"/>
                <w:sz w:val="20"/>
                <w:lang w:val="fr-BE"/>
              </w:rPr>
            </w:pPr>
            <w:r>
              <w:rPr>
                <w:b/>
                <w:color w:val="FFFFFF" w:themeColor="background1"/>
                <w:sz w:val="20"/>
                <w:lang w:val="fr-BE"/>
              </w:rPr>
              <w:t>Vendredi 17/06</w:t>
            </w:r>
          </w:p>
        </w:tc>
        <w:tc>
          <w:tcPr>
            <w:tcW w:w="1700" w:type="dxa"/>
            <w:shd w:val="clear" w:color="auto" w:fill="808080" w:themeFill="background1" w:themeFillShade="80"/>
            <w:vAlign w:val="center"/>
          </w:tcPr>
          <w:p w14:paraId="577B1C38" w14:textId="77777777" w:rsidR="001929D5" w:rsidRDefault="001929D5" w:rsidP="00FB20E6">
            <w:pPr>
              <w:keepLines/>
              <w:jc w:val="center"/>
              <w:rPr>
                <w:b/>
                <w:color w:val="FFFFFF" w:themeColor="background1"/>
                <w:sz w:val="20"/>
                <w:lang w:val="fr-BE"/>
              </w:rPr>
            </w:pPr>
            <w:r>
              <w:rPr>
                <w:b/>
                <w:color w:val="FFFFFF" w:themeColor="background1"/>
                <w:sz w:val="20"/>
                <w:lang w:val="fr-BE"/>
              </w:rPr>
              <w:t>Lundi 20/06</w:t>
            </w:r>
          </w:p>
        </w:tc>
        <w:tc>
          <w:tcPr>
            <w:tcW w:w="1784" w:type="dxa"/>
            <w:shd w:val="clear" w:color="auto" w:fill="808080" w:themeFill="background1" w:themeFillShade="80"/>
            <w:vAlign w:val="center"/>
          </w:tcPr>
          <w:p w14:paraId="28F66AB6" w14:textId="77777777" w:rsidR="001929D5" w:rsidRDefault="001929D5" w:rsidP="00FB20E6">
            <w:pPr>
              <w:keepLines/>
              <w:jc w:val="center"/>
              <w:rPr>
                <w:b/>
                <w:color w:val="FFFFFF" w:themeColor="background1"/>
                <w:sz w:val="20"/>
                <w:lang w:val="fr-BE"/>
              </w:rPr>
            </w:pPr>
            <w:r>
              <w:rPr>
                <w:b/>
                <w:color w:val="FFFFFF" w:themeColor="background1"/>
                <w:sz w:val="20"/>
                <w:lang w:val="fr-BE"/>
              </w:rPr>
              <w:t>Mardi 21/06</w:t>
            </w:r>
          </w:p>
        </w:tc>
      </w:tr>
      <w:tr w:rsidR="001929D5" w14:paraId="67151CF9" w14:textId="77777777" w:rsidTr="00FB20E6">
        <w:trPr>
          <w:cantSplit/>
          <w:trHeight w:val="567"/>
          <w:jc w:val="center"/>
        </w:trPr>
        <w:tc>
          <w:tcPr>
            <w:tcW w:w="1000" w:type="dxa"/>
            <w:vMerge w:val="restart"/>
            <w:vAlign w:val="center"/>
          </w:tcPr>
          <w:p w14:paraId="13B08404" w14:textId="77777777" w:rsidR="001929D5" w:rsidRDefault="001929D5" w:rsidP="00FB20E6">
            <w:pPr>
              <w:keepLines/>
              <w:jc w:val="center"/>
              <w:rPr>
                <w:b/>
                <w:sz w:val="20"/>
                <w:lang w:val="fr-BE"/>
              </w:rPr>
            </w:pPr>
            <w:r>
              <w:rPr>
                <w:b/>
                <w:sz w:val="20"/>
                <w:lang w:val="fr-BE"/>
              </w:rPr>
              <w:t>Matinée</w:t>
            </w:r>
          </w:p>
        </w:tc>
        <w:tc>
          <w:tcPr>
            <w:tcW w:w="875" w:type="dxa"/>
            <w:vAlign w:val="center"/>
          </w:tcPr>
          <w:p w14:paraId="75C537EF" w14:textId="77777777" w:rsidR="001929D5" w:rsidRDefault="001929D5" w:rsidP="00FB20E6">
            <w:pPr>
              <w:keepLines/>
              <w:jc w:val="center"/>
              <w:rPr>
                <w:b/>
                <w:sz w:val="20"/>
                <w:lang w:val="fr-BE"/>
              </w:rPr>
            </w:pPr>
            <w:r>
              <w:rPr>
                <w:b/>
                <w:sz w:val="20"/>
                <w:lang w:val="fr-BE"/>
              </w:rPr>
              <w:t>50 min</w:t>
            </w:r>
          </w:p>
        </w:tc>
        <w:tc>
          <w:tcPr>
            <w:tcW w:w="1783" w:type="dxa"/>
            <w:vMerge w:val="restart"/>
            <w:vAlign w:val="center"/>
          </w:tcPr>
          <w:p w14:paraId="29FFCBA7" w14:textId="77777777" w:rsidR="001929D5" w:rsidRPr="00792C42" w:rsidRDefault="001929D5" w:rsidP="00FB20E6">
            <w:pPr>
              <w:keepLines/>
              <w:jc w:val="center"/>
              <w:rPr>
                <w:color w:val="808080" w:themeColor="background1" w:themeShade="80"/>
                <w:sz w:val="20"/>
                <w:lang w:val="fr-BE"/>
              </w:rPr>
            </w:pPr>
            <w:r w:rsidRPr="00792C42">
              <w:rPr>
                <w:color w:val="808080" w:themeColor="background1" w:themeShade="80"/>
                <w:sz w:val="20"/>
                <w:lang w:val="fr-BE"/>
              </w:rPr>
              <w:t>Français</w:t>
            </w:r>
          </w:p>
        </w:tc>
        <w:tc>
          <w:tcPr>
            <w:tcW w:w="1866" w:type="dxa"/>
            <w:vMerge w:val="restart"/>
            <w:vAlign w:val="center"/>
          </w:tcPr>
          <w:p w14:paraId="55349B03" w14:textId="77777777" w:rsidR="001929D5" w:rsidRPr="00792C42" w:rsidRDefault="001929D5" w:rsidP="00FB20E6">
            <w:pPr>
              <w:keepLines/>
              <w:jc w:val="center"/>
              <w:rPr>
                <w:color w:val="808080" w:themeColor="background1" w:themeShade="80"/>
                <w:sz w:val="20"/>
                <w:lang w:val="fr-BE"/>
              </w:rPr>
            </w:pPr>
            <w:r w:rsidRPr="00792C42">
              <w:rPr>
                <w:color w:val="808080" w:themeColor="background1" w:themeShade="80"/>
                <w:sz w:val="20"/>
                <w:lang w:val="fr-BE"/>
              </w:rPr>
              <w:t>Langues modernes</w:t>
            </w:r>
            <w:proofErr w:type="gramStart"/>
            <w:r w:rsidRPr="00792C42">
              <w:rPr>
                <w:color w:val="808080" w:themeColor="background1" w:themeShade="80"/>
                <w:sz w:val="20"/>
                <w:lang w:val="fr-BE"/>
              </w:rPr>
              <w:t>,</w:t>
            </w:r>
            <w:proofErr w:type="gramEnd"/>
            <w:r w:rsidRPr="00792C42">
              <w:rPr>
                <w:color w:val="808080" w:themeColor="background1" w:themeShade="80"/>
                <w:sz w:val="20"/>
                <w:lang w:val="fr-BE"/>
              </w:rPr>
              <w:br/>
              <w:t>partie écrite</w:t>
            </w:r>
          </w:p>
        </w:tc>
        <w:tc>
          <w:tcPr>
            <w:tcW w:w="1700" w:type="dxa"/>
            <w:vMerge w:val="restart"/>
            <w:vAlign w:val="center"/>
          </w:tcPr>
          <w:p w14:paraId="5E2B97A8" w14:textId="77777777" w:rsidR="001929D5" w:rsidRPr="00792C42" w:rsidRDefault="001929D5" w:rsidP="00FB20E6">
            <w:pPr>
              <w:keepLines/>
              <w:jc w:val="center"/>
              <w:rPr>
                <w:color w:val="808080" w:themeColor="background1" w:themeShade="80"/>
                <w:sz w:val="20"/>
                <w:lang w:val="fr-BE"/>
              </w:rPr>
            </w:pPr>
            <w:r w:rsidRPr="00792C42">
              <w:rPr>
                <w:color w:val="808080" w:themeColor="background1" w:themeShade="80"/>
                <w:sz w:val="20"/>
                <w:lang w:val="fr-BE"/>
              </w:rPr>
              <w:t>Mathématiques</w:t>
            </w:r>
          </w:p>
        </w:tc>
        <w:tc>
          <w:tcPr>
            <w:tcW w:w="1784" w:type="dxa"/>
            <w:vMerge w:val="restart"/>
            <w:vAlign w:val="center"/>
          </w:tcPr>
          <w:p w14:paraId="4965F281" w14:textId="77777777" w:rsidR="001929D5" w:rsidRPr="00792C42" w:rsidRDefault="001929D5" w:rsidP="00FB20E6">
            <w:pPr>
              <w:keepLines/>
              <w:jc w:val="center"/>
              <w:rPr>
                <w:b/>
                <w:sz w:val="20"/>
                <w:lang w:val="fr-BE"/>
              </w:rPr>
            </w:pPr>
            <w:r w:rsidRPr="00792C42">
              <w:rPr>
                <w:b/>
                <w:sz w:val="20"/>
                <w:lang w:val="fr-BE"/>
              </w:rPr>
              <w:t>Sciences</w:t>
            </w:r>
          </w:p>
        </w:tc>
      </w:tr>
      <w:tr w:rsidR="001929D5" w14:paraId="35C840CA" w14:textId="77777777" w:rsidTr="00FB20E6">
        <w:trPr>
          <w:cantSplit/>
          <w:trHeight w:val="567"/>
          <w:jc w:val="center"/>
        </w:trPr>
        <w:tc>
          <w:tcPr>
            <w:tcW w:w="1000" w:type="dxa"/>
            <w:vMerge/>
          </w:tcPr>
          <w:p w14:paraId="30055BB1" w14:textId="77777777" w:rsidR="001929D5" w:rsidRDefault="001929D5" w:rsidP="00FB20E6">
            <w:pPr>
              <w:keepLines/>
              <w:rPr>
                <w:b/>
                <w:sz w:val="20"/>
                <w:lang w:val="fr-BE"/>
              </w:rPr>
            </w:pPr>
          </w:p>
        </w:tc>
        <w:tc>
          <w:tcPr>
            <w:tcW w:w="875" w:type="dxa"/>
            <w:vAlign w:val="center"/>
          </w:tcPr>
          <w:p w14:paraId="589B69F8" w14:textId="77777777" w:rsidR="001929D5" w:rsidRDefault="001929D5" w:rsidP="00FB20E6">
            <w:pPr>
              <w:keepLines/>
              <w:jc w:val="center"/>
              <w:rPr>
                <w:b/>
                <w:sz w:val="20"/>
                <w:lang w:val="fr-BE"/>
              </w:rPr>
            </w:pPr>
            <w:r>
              <w:rPr>
                <w:b/>
                <w:sz w:val="20"/>
                <w:lang w:val="fr-BE"/>
              </w:rPr>
              <w:t>50 min</w:t>
            </w:r>
          </w:p>
        </w:tc>
        <w:tc>
          <w:tcPr>
            <w:tcW w:w="1783" w:type="dxa"/>
            <w:vMerge/>
            <w:vAlign w:val="center"/>
          </w:tcPr>
          <w:p w14:paraId="5D3D32AC" w14:textId="77777777" w:rsidR="001929D5" w:rsidRDefault="001929D5" w:rsidP="00FB20E6">
            <w:pPr>
              <w:keepLines/>
              <w:jc w:val="center"/>
              <w:rPr>
                <w:sz w:val="20"/>
                <w:lang w:val="fr-BE"/>
              </w:rPr>
            </w:pPr>
          </w:p>
        </w:tc>
        <w:tc>
          <w:tcPr>
            <w:tcW w:w="1866" w:type="dxa"/>
            <w:vMerge/>
            <w:vAlign w:val="center"/>
          </w:tcPr>
          <w:p w14:paraId="0FCDD9B0" w14:textId="77777777" w:rsidR="001929D5" w:rsidRDefault="001929D5" w:rsidP="00FB20E6">
            <w:pPr>
              <w:keepLines/>
              <w:jc w:val="center"/>
              <w:rPr>
                <w:sz w:val="20"/>
                <w:lang w:val="fr-BE"/>
              </w:rPr>
            </w:pPr>
          </w:p>
        </w:tc>
        <w:tc>
          <w:tcPr>
            <w:tcW w:w="1700" w:type="dxa"/>
            <w:vMerge/>
            <w:vAlign w:val="center"/>
          </w:tcPr>
          <w:p w14:paraId="6724E94F" w14:textId="77777777" w:rsidR="001929D5" w:rsidRDefault="001929D5" w:rsidP="00FB20E6">
            <w:pPr>
              <w:keepLines/>
              <w:jc w:val="center"/>
              <w:rPr>
                <w:sz w:val="20"/>
                <w:lang w:val="fr-BE"/>
              </w:rPr>
            </w:pPr>
          </w:p>
        </w:tc>
        <w:tc>
          <w:tcPr>
            <w:tcW w:w="1784" w:type="dxa"/>
            <w:vMerge/>
            <w:vAlign w:val="center"/>
          </w:tcPr>
          <w:p w14:paraId="0E177AA2" w14:textId="77777777" w:rsidR="001929D5" w:rsidRDefault="001929D5" w:rsidP="00FB20E6">
            <w:pPr>
              <w:keepLines/>
              <w:jc w:val="center"/>
              <w:rPr>
                <w:sz w:val="20"/>
                <w:lang w:val="fr-BE"/>
              </w:rPr>
            </w:pPr>
          </w:p>
        </w:tc>
      </w:tr>
      <w:tr w:rsidR="001929D5" w14:paraId="3C0C1A04" w14:textId="77777777" w:rsidTr="00FB20E6">
        <w:trPr>
          <w:cantSplit/>
          <w:trHeight w:val="567"/>
          <w:jc w:val="center"/>
        </w:trPr>
        <w:tc>
          <w:tcPr>
            <w:tcW w:w="1000" w:type="dxa"/>
            <w:vMerge/>
          </w:tcPr>
          <w:p w14:paraId="5E6A581A" w14:textId="77777777" w:rsidR="001929D5" w:rsidRDefault="001929D5" w:rsidP="00FB20E6">
            <w:pPr>
              <w:keepLines/>
              <w:rPr>
                <w:b/>
                <w:sz w:val="20"/>
                <w:lang w:val="fr-BE"/>
              </w:rPr>
            </w:pPr>
          </w:p>
        </w:tc>
        <w:tc>
          <w:tcPr>
            <w:tcW w:w="8008" w:type="dxa"/>
            <w:gridSpan w:val="5"/>
            <w:shd w:val="clear" w:color="auto" w:fill="BFBFBF" w:themeFill="background1" w:themeFillShade="BF"/>
            <w:vAlign w:val="center"/>
          </w:tcPr>
          <w:p w14:paraId="30C2CBAB" w14:textId="77777777" w:rsidR="001929D5" w:rsidRDefault="001929D5" w:rsidP="00FB20E6">
            <w:pPr>
              <w:keepLines/>
              <w:jc w:val="center"/>
              <w:rPr>
                <w:b/>
                <w:sz w:val="20"/>
                <w:lang w:val="fr-BE"/>
              </w:rPr>
            </w:pPr>
            <w:r>
              <w:rPr>
                <w:b/>
                <w:sz w:val="20"/>
                <w:lang w:val="fr-BE"/>
              </w:rPr>
              <w:t>Pause</w:t>
            </w:r>
          </w:p>
        </w:tc>
      </w:tr>
      <w:tr w:rsidR="001929D5" w14:paraId="553ACA58" w14:textId="77777777" w:rsidTr="00FB20E6">
        <w:trPr>
          <w:cantSplit/>
          <w:trHeight w:val="567"/>
          <w:jc w:val="center"/>
        </w:trPr>
        <w:tc>
          <w:tcPr>
            <w:tcW w:w="1000" w:type="dxa"/>
            <w:vMerge/>
          </w:tcPr>
          <w:p w14:paraId="374EDC74" w14:textId="77777777" w:rsidR="001929D5" w:rsidRDefault="001929D5" w:rsidP="00FB20E6">
            <w:pPr>
              <w:keepLines/>
              <w:rPr>
                <w:b/>
                <w:sz w:val="20"/>
                <w:lang w:val="fr-BE"/>
              </w:rPr>
            </w:pPr>
          </w:p>
        </w:tc>
        <w:tc>
          <w:tcPr>
            <w:tcW w:w="875" w:type="dxa"/>
            <w:vAlign w:val="center"/>
          </w:tcPr>
          <w:p w14:paraId="676C0F2D" w14:textId="77777777" w:rsidR="001929D5" w:rsidRDefault="001929D5" w:rsidP="00FB20E6">
            <w:pPr>
              <w:keepLines/>
              <w:jc w:val="center"/>
              <w:rPr>
                <w:b/>
                <w:sz w:val="20"/>
                <w:lang w:val="fr-BE"/>
              </w:rPr>
            </w:pPr>
            <w:r>
              <w:rPr>
                <w:b/>
                <w:sz w:val="20"/>
                <w:lang w:val="fr-BE"/>
              </w:rPr>
              <w:t>50 min</w:t>
            </w:r>
          </w:p>
        </w:tc>
        <w:tc>
          <w:tcPr>
            <w:tcW w:w="1783" w:type="dxa"/>
            <w:vMerge w:val="restart"/>
            <w:vAlign w:val="center"/>
          </w:tcPr>
          <w:p w14:paraId="378F24AA" w14:textId="77777777" w:rsidR="001929D5" w:rsidRPr="00792C42" w:rsidRDefault="001929D5" w:rsidP="00FB20E6">
            <w:pPr>
              <w:keepLines/>
              <w:jc w:val="center"/>
              <w:rPr>
                <w:color w:val="808080" w:themeColor="background1" w:themeShade="80"/>
                <w:sz w:val="20"/>
                <w:lang w:val="fr-BE"/>
              </w:rPr>
            </w:pPr>
            <w:r w:rsidRPr="00792C42">
              <w:rPr>
                <w:color w:val="808080" w:themeColor="background1" w:themeShade="80"/>
                <w:sz w:val="20"/>
                <w:lang w:val="fr-BE"/>
              </w:rPr>
              <w:t>Français</w:t>
            </w:r>
          </w:p>
        </w:tc>
        <w:tc>
          <w:tcPr>
            <w:tcW w:w="1866" w:type="dxa"/>
            <w:vAlign w:val="center"/>
          </w:tcPr>
          <w:p w14:paraId="097E5624" w14:textId="77777777" w:rsidR="001929D5" w:rsidRPr="00792C42" w:rsidRDefault="001929D5" w:rsidP="00FB20E6">
            <w:pPr>
              <w:keepLines/>
              <w:jc w:val="center"/>
              <w:rPr>
                <w:color w:val="808080" w:themeColor="background1" w:themeShade="80"/>
                <w:sz w:val="20"/>
                <w:lang w:val="fr-BE"/>
              </w:rPr>
            </w:pPr>
            <w:r w:rsidRPr="00792C42">
              <w:rPr>
                <w:color w:val="808080" w:themeColor="background1" w:themeShade="80"/>
                <w:sz w:val="20"/>
                <w:lang w:val="fr-BE"/>
              </w:rPr>
              <w:t>Langues modernes</w:t>
            </w:r>
            <w:proofErr w:type="gramStart"/>
            <w:r w:rsidRPr="00792C42">
              <w:rPr>
                <w:color w:val="808080" w:themeColor="background1" w:themeShade="80"/>
                <w:sz w:val="20"/>
                <w:lang w:val="fr-BE"/>
              </w:rPr>
              <w:t>,</w:t>
            </w:r>
            <w:proofErr w:type="gramEnd"/>
            <w:r w:rsidRPr="00792C42">
              <w:rPr>
                <w:color w:val="808080" w:themeColor="background1" w:themeShade="80"/>
                <w:sz w:val="20"/>
                <w:lang w:val="fr-BE"/>
              </w:rPr>
              <w:br/>
              <w:t>partie écrite</w:t>
            </w:r>
          </w:p>
        </w:tc>
        <w:tc>
          <w:tcPr>
            <w:tcW w:w="1700" w:type="dxa"/>
            <w:vMerge w:val="restart"/>
            <w:vAlign w:val="center"/>
          </w:tcPr>
          <w:p w14:paraId="4EBB6863" w14:textId="77777777" w:rsidR="001929D5" w:rsidRPr="00792C42" w:rsidRDefault="001929D5" w:rsidP="00FB20E6">
            <w:pPr>
              <w:keepLines/>
              <w:jc w:val="center"/>
              <w:rPr>
                <w:color w:val="808080" w:themeColor="background1" w:themeShade="80"/>
                <w:sz w:val="20"/>
                <w:lang w:val="fr-BE"/>
              </w:rPr>
            </w:pPr>
            <w:r w:rsidRPr="00792C42">
              <w:rPr>
                <w:color w:val="808080" w:themeColor="background1" w:themeShade="80"/>
                <w:sz w:val="20"/>
                <w:lang w:val="fr-BE"/>
              </w:rPr>
              <w:t>Mathématiques</w:t>
            </w:r>
          </w:p>
        </w:tc>
        <w:tc>
          <w:tcPr>
            <w:tcW w:w="1784" w:type="dxa"/>
            <w:vAlign w:val="center"/>
          </w:tcPr>
          <w:p w14:paraId="06A0787B" w14:textId="77777777" w:rsidR="001929D5" w:rsidRPr="00792C42" w:rsidRDefault="001929D5" w:rsidP="00FB20E6">
            <w:pPr>
              <w:keepLines/>
              <w:jc w:val="center"/>
              <w:rPr>
                <w:b/>
                <w:sz w:val="20"/>
                <w:lang w:val="fr-BE"/>
              </w:rPr>
            </w:pPr>
            <w:r w:rsidRPr="00792C42">
              <w:rPr>
                <w:b/>
                <w:sz w:val="20"/>
                <w:lang w:val="fr-BE"/>
              </w:rPr>
              <w:t>Sciences</w:t>
            </w:r>
          </w:p>
        </w:tc>
      </w:tr>
      <w:tr w:rsidR="001929D5" w14:paraId="71EE013B" w14:textId="77777777" w:rsidTr="00FB20E6">
        <w:trPr>
          <w:cantSplit/>
          <w:trHeight w:val="567"/>
          <w:jc w:val="center"/>
        </w:trPr>
        <w:tc>
          <w:tcPr>
            <w:tcW w:w="1000" w:type="dxa"/>
            <w:vMerge/>
          </w:tcPr>
          <w:p w14:paraId="4B716CA2" w14:textId="77777777" w:rsidR="001929D5" w:rsidRDefault="001929D5" w:rsidP="00FB20E6">
            <w:pPr>
              <w:keepLines/>
              <w:rPr>
                <w:b/>
                <w:sz w:val="20"/>
                <w:lang w:val="fr-BE"/>
              </w:rPr>
            </w:pPr>
          </w:p>
        </w:tc>
        <w:tc>
          <w:tcPr>
            <w:tcW w:w="875" w:type="dxa"/>
            <w:vAlign w:val="center"/>
          </w:tcPr>
          <w:p w14:paraId="59615472" w14:textId="77777777" w:rsidR="001929D5" w:rsidRDefault="001929D5" w:rsidP="00FB20E6">
            <w:pPr>
              <w:keepLines/>
              <w:jc w:val="center"/>
              <w:rPr>
                <w:b/>
                <w:sz w:val="20"/>
                <w:lang w:val="fr-BE"/>
              </w:rPr>
            </w:pPr>
            <w:r>
              <w:rPr>
                <w:b/>
                <w:sz w:val="20"/>
                <w:lang w:val="fr-BE"/>
              </w:rPr>
              <w:t>50 min</w:t>
            </w:r>
          </w:p>
        </w:tc>
        <w:tc>
          <w:tcPr>
            <w:tcW w:w="1783" w:type="dxa"/>
            <w:vMerge/>
            <w:vAlign w:val="center"/>
          </w:tcPr>
          <w:p w14:paraId="05F19234" w14:textId="77777777" w:rsidR="001929D5" w:rsidRDefault="001929D5" w:rsidP="00FB20E6">
            <w:pPr>
              <w:keepLines/>
              <w:jc w:val="center"/>
              <w:rPr>
                <w:sz w:val="20"/>
                <w:lang w:val="fr-BE"/>
              </w:rPr>
            </w:pPr>
          </w:p>
        </w:tc>
        <w:tc>
          <w:tcPr>
            <w:tcW w:w="1866" w:type="dxa"/>
            <w:shd w:val="clear" w:color="auto" w:fill="D9D9D9" w:themeFill="background1" w:themeFillShade="D9"/>
            <w:vAlign w:val="center"/>
          </w:tcPr>
          <w:p w14:paraId="1F8280E0" w14:textId="77777777" w:rsidR="001929D5" w:rsidRDefault="001929D5" w:rsidP="00FB20E6">
            <w:pPr>
              <w:keepLines/>
              <w:jc w:val="center"/>
              <w:rPr>
                <w:sz w:val="20"/>
                <w:lang w:val="fr-BE"/>
              </w:rPr>
            </w:pPr>
          </w:p>
        </w:tc>
        <w:tc>
          <w:tcPr>
            <w:tcW w:w="1700" w:type="dxa"/>
            <w:vMerge/>
            <w:vAlign w:val="center"/>
          </w:tcPr>
          <w:p w14:paraId="6C96DCC0" w14:textId="77777777" w:rsidR="001929D5" w:rsidRDefault="001929D5" w:rsidP="00FB20E6">
            <w:pPr>
              <w:keepLines/>
              <w:jc w:val="center"/>
              <w:rPr>
                <w:sz w:val="20"/>
                <w:lang w:val="fr-BE"/>
              </w:rPr>
            </w:pPr>
          </w:p>
        </w:tc>
        <w:tc>
          <w:tcPr>
            <w:tcW w:w="1784" w:type="dxa"/>
            <w:shd w:val="clear" w:color="auto" w:fill="D9D9D9" w:themeFill="background1" w:themeFillShade="D9"/>
            <w:vAlign w:val="center"/>
          </w:tcPr>
          <w:p w14:paraId="729FA79C" w14:textId="77777777" w:rsidR="001929D5" w:rsidRDefault="001929D5" w:rsidP="00FB20E6">
            <w:pPr>
              <w:keepLines/>
              <w:jc w:val="center"/>
              <w:rPr>
                <w:sz w:val="20"/>
                <w:lang w:val="fr-BE"/>
              </w:rPr>
            </w:pPr>
          </w:p>
        </w:tc>
      </w:tr>
      <w:tr w:rsidR="001929D5" w14:paraId="19946339" w14:textId="77777777" w:rsidTr="00FB20E6">
        <w:trPr>
          <w:cantSplit/>
          <w:trHeight w:val="567"/>
          <w:jc w:val="center"/>
        </w:trPr>
        <w:tc>
          <w:tcPr>
            <w:tcW w:w="9008" w:type="dxa"/>
            <w:gridSpan w:val="6"/>
            <w:vAlign w:val="center"/>
          </w:tcPr>
          <w:p w14:paraId="52B2347C" w14:textId="77777777" w:rsidR="001929D5" w:rsidRDefault="001929D5" w:rsidP="00FB20E6">
            <w:pPr>
              <w:keepLines/>
              <w:jc w:val="center"/>
              <w:rPr>
                <w:sz w:val="20"/>
                <w:lang w:val="fr-BE"/>
              </w:rPr>
            </w:pPr>
            <w:r w:rsidRPr="00792C42">
              <w:rPr>
                <w:color w:val="808080" w:themeColor="background1" w:themeShade="80"/>
                <w:sz w:val="20"/>
                <w:lang w:val="fr-BE"/>
              </w:rPr>
              <w:t>Langues modernes, partie orale : entre les mardis 14/06 et 21/06, à la libre convenance des écoles</w:t>
            </w:r>
          </w:p>
        </w:tc>
      </w:tr>
    </w:tbl>
    <w:p w14:paraId="51FFDA6F" w14:textId="77777777" w:rsidR="00A47731" w:rsidRDefault="00A47731" w:rsidP="00A47731"/>
    <w:p w14:paraId="4FE71CAA" w14:textId="2F803499" w:rsidR="00734D9A" w:rsidRDefault="00A47731" w:rsidP="00A47731">
      <w:r>
        <w:t xml:space="preserve">L’épreuve commence entre 8h15 et 8h45. </w:t>
      </w:r>
      <w:r w:rsidR="00FC52F8">
        <w:t xml:space="preserve">La durée de passation de l’épreuve de sciences a été fixée à </w:t>
      </w:r>
      <w:r w:rsidR="00FC52F8">
        <w:rPr>
          <w:b/>
        </w:rPr>
        <w:t>150 minutes effectives</w:t>
      </w:r>
      <w:r w:rsidR="00FC52F8">
        <w:t xml:space="preserve"> </w:t>
      </w:r>
      <w:r w:rsidR="00FC52F8">
        <w:rPr>
          <w:rFonts w:cs="Arial"/>
        </w:rPr>
        <w:t>(</w:t>
      </w:r>
      <w:r w:rsidR="00FC52F8">
        <w:rPr>
          <w:rFonts w:cs="Tahoma"/>
        </w:rPr>
        <w:t>à partir du moment où les élèves sont en possession de tous les documents)</w:t>
      </w:r>
      <w:r w:rsidR="00FC52F8">
        <w:t>. Celles-ci sont réparties en deux blocs entrecoupés d’une pause : le premier bloc de 100 minutes et le second bloc de 50 minutes.</w:t>
      </w:r>
    </w:p>
    <w:p w14:paraId="6CAF43F1" w14:textId="771BE987" w:rsidR="001929D5" w:rsidRDefault="001929D5" w:rsidP="001929D5">
      <w:pPr>
        <w:pStyle w:val="Titre1"/>
      </w:pPr>
      <w:r>
        <w:t xml:space="preserve">Contenu et informations spécifiques à l’épreuve de </w:t>
      </w:r>
      <w:r w:rsidR="00C34AFE">
        <w:t>sciences</w:t>
      </w:r>
    </w:p>
    <w:p w14:paraId="1ACE6445" w14:textId="725D8B4E" w:rsidR="001929D5" w:rsidRDefault="00FC52F8" w:rsidP="001929D5">
      <w:r>
        <w:rPr>
          <w:rFonts w:cs="Arial"/>
        </w:rPr>
        <w:t>L</w:t>
      </w:r>
      <w:r>
        <w:t xml:space="preserve">es domaines concernés par l’évaluation relèvent des </w:t>
      </w:r>
      <w:r>
        <w:rPr>
          <w:i/>
        </w:rPr>
        <w:t>Socles de compétences</w:t>
      </w:r>
      <w:r>
        <w:t>, c’est-à-dire l’énergie, les êtres vivants, l’air, l’eau et le sol, la matière, les hommes et l’environnement ainsi que l’histoire de la vie et des sciences.</w:t>
      </w:r>
    </w:p>
    <w:p w14:paraId="09B635D6" w14:textId="05EEB439" w:rsidR="00FC52F8" w:rsidRDefault="00FC52F8" w:rsidP="001929D5">
      <w:r>
        <w:t>Le second bloc commence par une expérience.</w:t>
      </w:r>
    </w:p>
    <w:p w14:paraId="084EA22D" w14:textId="77777777" w:rsidR="00FC52F8" w:rsidRDefault="00FC52F8" w:rsidP="00FC52F8">
      <w:pPr>
        <w:pStyle w:val="Encadrinformation"/>
      </w:pPr>
      <w:r>
        <w:t xml:space="preserve">Dorénavant, et pour la première fois cette année, l’expérience ne sera plus réalisée en classe mais </w:t>
      </w:r>
      <w:r w:rsidRPr="00D07F3E">
        <w:rPr>
          <w:b/>
        </w:rPr>
        <w:t>uniquement diffusée au format vidéo</w:t>
      </w:r>
      <w:r>
        <w:t>.</w:t>
      </w:r>
    </w:p>
    <w:p w14:paraId="4BB05DE1" w14:textId="77777777" w:rsidR="00FC52F8" w:rsidRDefault="00FC52F8" w:rsidP="00FC52F8">
      <w:r>
        <w:t xml:space="preserve">La vidéo de l’expérience (qui ne comporte pas de son) sera déposée le matin de l’épreuve sur la plateforme sécurisée EVALEXT. Afin d’optimaliser la visibilité du résultat de l’expérience, les élèves doivent être placés de façon idéale par rapport à l’écran. Les formats </w:t>
      </w:r>
      <w:proofErr w:type="gramStart"/>
      <w:r>
        <w:t>vidéos</w:t>
      </w:r>
      <w:proofErr w:type="gramEnd"/>
      <w:r>
        <w:t xml:space="preserve"> fournis seront MKV et MP4</w:t>
      </w:r>
      <w:r>
        <w:rPr>
          <w:vertAlign w:val="superscript"/>
        </w:rPr>
        <w:footnoteReference w:id="1"/>
      </w:r>
      <w:r>
        <w:t xml:space="preserve">. </w:t>
      </w:r>
    </w:p>
    <w:p w14:paraId="480E7028" w14:textId="77777777" w:rsidR="00FC52F8" w:rsidRDefault="00FC52F8" w:rsidP="00FC52F8">
      <w:r>
        <w:t xml:space="preserve">Chaque élève devra disposer des outils suivants : </w:t>
      </w:r>
      <w:r>
        <w:rPr>
          <w:b/>
        </w:rPr>
        <w:t>une latte, éventuellement une équerre, un crayon noir, des crayons de couleur, une gomme et des feuilles vierges pour la prise de note lors de l’expérience</w:t>
      </w:r>
      <w:r>
        <w:t>.</w:t>
      </w:r>
    </w:p>
    <w:p w14:paraId="6CF18C30" w14:textId="4019F3D5" w:rsidR="00FC52F8" w:rsidRDefault="00FC52F8" w:rsidP="00FC52F8">
      <w:r>
        <w:t>L’utilisation d’un dictionnaire ou de fiches-outils n’est pas autorisée.</w:t>
      </w:r>
    </w:p>
    <w:p w14:paraId="3EAC185B" w14:textId="77777777" w:rsidR="00FC52F8" w:rsidRDefault="00FC52F8">
      <w:pPr>
        <w:spacing w:after="0" w:line="240" w:lineRule="auto"/>
        <w:jc w:val="left"/>
      </w:pPr>
      <w:r>
        <w:br w:type="page"/>
      </w:r>
    </w:p>
    <w:p w14:paraId="099C0F97" w14:textId="77777777" w:rsidR="00FC52F8" w:rsidRPr="00941385" w:rsidRDefault="00FC52F8" w:rsidP="00FC52F8">
      <w:pPr>
        <w:pStyle w:val="Encadrcovid"/>
        <w:pBdr>
          <w:bottom w:val="single" w:sz="4" w:space="0" w:color="C00000"/>
        </w:pBdr>
        <w:rPr>
          <w:b/>
        </w:rPr>
      </w:pPr>
      <w:r w:rsidRPr="00941385">
        <w:rPr>
          <w:b/>
        </w:rPr>
        <w:lastRenderedPageBreak/>
        <w:t>Mesures d’accompagnement exceptionnelles :</w:t>
      </w:r>
    </w:p>
    <w:p w14:paraId="430EDAF6" w14:textId="504F79BD" w:rsidR="00FC52F8" w:rsidRDefault="00FC52F8" w:rsidP="00FC52F8">
      <w:pPr>
        <w:pStyle w:val="Encadrcovid"/>
        <w:pBdr>
          <w:bottom w:val="single" w:sz="4" w:space="0" w:color="C00000"/>
        </w:pBdr>
      </w:pPr>
      <w:r w:rsidRPr="009272CD">
        <w:t>Dans ce contexte de crise, pour assurer aux élèves les m</w:t>
      </w:r>
      <w:r>
        <w:t>eilleures chances de réussite, l</w:t>
      </w:r>
      <w:r w:rsidRPr="009272CD">
        <w:t xml:space="preserve">’épreuve </w:t>
      </w:r>
      <w:r>
        <w:t xml:space="preserve">de sciences </w:t>
      </w:r>
      <w:r w:rsidRPr="009272CD">
        <w:t>2022 évalue les compé</w:t>
      </w:r>
      <w:r>
        <w:t xml:space="preserve">tences </w:t>
      </w:r>
      <w:proofErr w:type="spellStart"/>
      <w:r>
        <w:t>certifiables</w:t>
      </w:r>
      <w:proofErr w:type="spellEnd"/>
      <w:r>
        <w:t xml:space="preserve"> des </w:t>
      </w:r>
      <w:r w:rsidRPr="00941385">
        <w:rPr>
          <w:i/>
        </w:rPr>
        <w:t>Socles</w:t>
      </w:r>
      <w:r>
        <w:t xml:space="preserve"> ciblé</w:t>
      </w:r>
      <w:r w:rsidRPr="009272CD">
        <w:t xml:space="preserve">es dans les </w:t>
      </w:r>
      <w:r w:rsidRPr="00941385">
        <w:rPr>
          <w:i/>
        </w:rPr>
        <w:t>Essentiels</w:t>
      </w:r>
      <w:r w:rsidRPr="009272CD">
        <w:t xml:space="preserve">. Le document présentant ces essentiels est téléchargeable </w:t>
      </w:r>
      <w:hyperlink r:id="rId10" w:history="1">
        <w:r w:rsidRPr="00C91549">
          <w:rPr>
            <w:rStyle w:val="Lienhypertexte"/>
          </w:rPr>
          <w:t xml:space="preserve">sur </w:t>
        </w:r>
        <w:r w:rsidR="00C91549" w:rsidRPr="00C91549">
          <w:rPr>
            <w:rStyle w:val="Lienhypertexte"/>
          </w:rPr>
          <w:t>cette page</w:t>
        </w:r>
      </w:hyperlink>
      <w:bookmarkStart w:id="0" w:name="_GoBack"/>
      <w:bookmarkEnd w:id="0"/>
      <w:r w:rsidR="00C91549">
        <w:t>.</w:t>
      </w:r>
    </w:p>
    <w:p w14:paraId="7AE97E4F" w14:textId="27D90E11" w:rsidR="001929D5" w:rsidRDefault="00A23CC7" w:rsidP="001929D5">
      <w:pPr>
        <w:pStyle w:val="Titre1"/>
      </w:pPr>
      <w:r>
        <w:t>Documents pour les enseignants</w:t>
      </w:r>
    </w:p>
    <w:p w14:paraId="4C223B74" w14:textId="6B2F3D10" w:rsidR="00A23CC7" w:rsidRDefault="00A23CC7" w:rsidP="00A23CC7">
      <w:r>
        <w:t>La direction vous transmettr</w:t>
      </w:r>
      <w:r w:rsidR="009552CA">
        <w:t>a</w:t>
      </w:r>
      <w:r>
        <w:t> :</w:t>
      </w:r>
      <w:r w:rsidR="00A16092">
        <w:t xml:space="preserve"> </w:t>
      </w:r>
    </w:p>
    <w:p w14:paraId="55A02474" w14:textId="426E4B9B" w:rsidR="00A16092" w:rsidRDefault="00674A8E" w:rsidP="00A16092">
      <w:pPr>
        <w:pStyle w:val="Listepuces"/>
      </w:pPr>
      <w:r>
        <w:rPr>
          <w:b/>
        </w:rPr>
        <w:t>l</w:t>
      </w:r>
      <w:r w:rsidR="00A16092">
        <w:rPr>
          <w:b/>
        </w:rPr>
        <w:t>e 7 juin</w:t>
      </w:r>
      <w:r w:rsidR="002D7828">
        <w:t> : le</w:t>
      </w:r>
      <w:r w:rsidR="002D7828">
        <w:rPr>
          <w:b/>
        </w:rPr>
        <w:t xml:space="preserve"> guide</w:t>
      </w:r>
      <w:r w:rsidR="00A16092">
        <w:rPr>
          <w:b/>
        </w:rPr>
        <w:t xml:space="preserve"> de passation</w:t>
      </w:r>
      <w:r w:rsidR="002D7828">
        <w:t xml:space="preserve">, qui contient toutes les informations nécessaires à la passation de l’épreuve de </w:t>
      </w:r>
      <w:r w:rsidR="00FC52F8">
        <w:t>sciences</w:t>
      </w:r>
      <w:r w:rsidR="00A16092">
        <w:t> ;</w:t>
      </w:r>
    </w:p>
    <w:p w14:paraId="7BA348DC" w14:textId="5D06AB82" w:rsidR="00A16092" w:rsidRDefault="00674A8E" w:rsidP="00A16092">
      <w:pPr>
        <w:pStyle w:val="Listepuces"/>
      </w:pPr>
      <w:r>
        <w:rPr>
          <w:b/>
        </w:rPr>
        <w:t>l</w:t>
      </w:r>
      <w:r w:rsidR="002D7828">
        <w:rPr>
          <w:b/>
        </w:rPr>
        <w:t>e</w:t>
      </w:r>
      <w:r w:rsidR="00A16092">
        <w:rPr>
          <w:b/>
        </w:rPr>
        <w:t xml:space="preserve"> </w:t>
      </w:r>
      <w:r w:rsidR="002D7828">
        <w:rPr>
          <w:b/>
        </w:rPr>
        <w:t>matin de l’</w:t>
      </w:r>
      <w:r w:rsidR="00A16092">
        <w:rPr>
          <w:b/>
        </w:rPr>
        <w:t>épreuve à 7 h</w:t>
      </w:r>
      <w:r w:rsidR="00A16092">
        <w:t>,</w:t>
      </w:r>
      <w:r w:rsidR="00A16092">
        <w:rPr>
          <w:b/>
        </w:rPr>
        <w:t xml:space="preserve"> </w:t>
      </w:r>
      <w:r w:rsidR="00A16092">
        <w:t>les documents électroniques du jour, à savoir :</w:t>
      </w:r>
    </w:p>
    <w:p w14:paraId="422F0E24" w14:textId="21E5BFEF" w:rsidR="00A16092" w:rsidRDefault="00674A8E" w:rsidP="00A16092">
      <w:pPr>
        <w:pStyle w:val="Listepuces"/>
        <w:numPr>
          <w:ilvl w:val="1"/>
          <w:numId w:val="5"/>
        </w:numPr>
      </w:pPr>
      <w:r>
        <w:t>l</w:t>
      </w:r>
      <w:r w:rsidR="002D7828">
        <w:t xml:space="preserve">e fichier </w:t>
      </w:r>
      <w:r w:rsidR="00A16092">
        <w:t>PDF de la version 2 (Arial 14) électronique ;</w:t>
      </w:r>
    </w:p>
    <w:p w14:paraId="7F3CD077" w14:textId="70455223" w:rsidR="00A16092" w:rsidRDefault="00674A8E" w:rsidP="00A16092">
      <w:pPr>
        <w:pStyle w:val="Listepuces"/>
        <w:numPr>
          <w:ilvl w:val="1"/>
          <w:numId w:val="5"/>
        </w:numPr>
      </w:pPr>
      <w:r>
        <w:t>l</w:t>
      </w:r>
      <w:r w:rsidR="00A16092">
        <w:t xml:space="preserve">es fichiers vidéos mp4 et </w:t>
      </w:r>
      <w:proofErr w:type="spellStart"/>
      <w:r w:rsidR="00A16092">
        <w:t>mkv</w:t>
      </w:r>
      <w:proofErr w:type="spellEnd"/>
      <w:r w:rsidR="00A16092">
        <w:t xml:space="preserve"> de la vidéo </w:t>
      </w:r>
      <w:r w:rsidR="00FC52F8">
        <w:t>(</w:t>
      </w:r>
      <w:r w:rsidR="00A16092">
        <w:t>pas de fiche expérimentale cette année).</w:t>
      </w:r>
    </w:p>
    <w:p w14:paraId="3E279FE3" w14:textId="52C709B8" w:rsidR="00A16092" w:rsidRDefault="00674A8E" w:rsidP="00FC52F8">
      <w:pPr>
        <w:pStyle w:val="Listepuces"/>
      </w:pPr>
      <w:r>
        <w:rPr>
          <w:b/>
        </w:rPr>
        <w:t>l</w:t>
      </w:r>
      <w:r w:rsidR="002D7828">
        <w:rPr>
          <w:b/>
        </w:rPr>
        <w:t xml:space="preserve">e jour </w:t>
      </w:r>
      <w:r w:rsidR="00DA5C9D">
        <w:rPr>
          <w:b/>
        </w:rPr>
        <w:t>de l’</w:t>
      </w:r>
      <w:r w:rsidR="00A16092">
        <w:rPr>
          <w:b/>
        </w:rPr>
        <w:t>épreuve</w:t>
      </w:r>
      <w:r w:rsidR="002D7828">
        <w:rPr>
          <w:b/>
        </w:rPr>
        <w:t xml:space="preserve"> à </w:t>
      </w:r>
      <w:r w:rsidR="00FC52F8">
        <w:rPr>
          <w:b/>
        </w:rPr>
        <w:t>11h15</w:t>
      </w:r>
      <w:r w:rsidR="00A16092">
        <w:t xml:space="preserve">, le </w:t>
      </w:r>
      <w:r w:rsidR="00A16092">
        <w:rPr>
          <w:b/>
        </w:rPr>
        <w:t>guide de correction</w:t>
      </w:r>
      <w:r w:rsidR="002D7828">
        <w:t>, qui contient les instructions de correction des copies, d’encodage des points et de transmission des résultats.</w:t>
      </w:r>
    </w:p>
    <w:p w14:paraId="402750D1" w14:textId="48FC81E5" w:rsidR="00A16092" w:rsidRPr="00A23CC7" w:rsidRDefault="00A16092" w:rsidP="00A23CC7">
      <w:r>
        <w:t xml:space="preserve">Ces documents restent </w:t>
      </w:r>
      <w:r>
        <w:rPr>
          <w:b/>
        </w:rPr>
        <w:t>confidentiels</w:t>
      </w:r>
      <w:r>
        <w:t xml:space="preserve"> jusqu’à la passation de</w:t>
      </w:r>
      <w:r w:rsidR="00FC52F8">
        <w:t xml:space="preserve"> l’épreuve</w:t>
      </w:r>
      <w:r>
        <w:t>.</w:t>
      </w:r>
    </w:p>
    <w:p w14:paraId="17E31F55" w14:textId="52830C1A" w:rsidR="007531F3" w:rsidRDefault="007531F3" w:rsidP="001929D5">
      <w:pPr>
        <w:pStyle w:val="Titre1"/>
      </w:pPr>
      <w:bookmarkStart w:id="1" w:name="_Ref95391323"/>
      <w:r>
        <w:t>Modalités de réussite</w:t>
      </w:r>
      <w:bookmarkEnd w:id="1"/>
    </w:p>
    <w:p w14:paraId="43869847" w14:textId="759AEC59" w:rsidR="00FC21C6" w:rsidRDefault="00FC21C6" w:rsidP="00FC21C6">
      <w:pPr>
        <w:pStyle w:val="FirstParagraph"/>
      </w:pPr>
      <w:r>
        <w:t>Le seuil de réussite est fixé à 50 % pour la présente épreuve.</w:t>
      </w:r>
    </w:p>
    <w:p w14:paraId="1D8CB15D" w14:textId="6958E91A" w:rsidR="00FC21C6" w:rsidRDefault="00FC21C6" w:rsidP="00FC21C6">
      <w:r>
        <w:t xml:space="preserve">En cas de réussite à l’épreuve, le conseil de classe doit </w:t>
      </w:r>
      <w:r>
        <w:rPr>
          <w:b/>
        </w:rPr>
        <w:t>obligatoirement</w:t>
      </w:r>
      <w:r>
        <w:t xml:space="preserve"> considérer que l’élève a atteint la maitrise des </w:t>
      </w:r>
      <w:r w:rsidRPr="008A527D">
        <w:rPr>
          <w:i/>
        </w:rPr>
        <w:t>Socles de compétences</w:t>
      </w:r>
      <w:r>
        <w:t xml:space="preserve"> en </w:t>
      </w:r>
      <w:r w:rsidR="00FC52F8">
        <w:t>sciences</w:t>
      </w:r>
      <w:r>
        <w:t>.</w:t>
      </w:r>
    </w:p>
    <w:p w14:paraId="397D00E5" w14:textId="6D9C6E1F" w:rsidR="00FC21C6" w:rsidRDefault="00FC21C6" w:rsidP="00FC21C6">
      <w:r>
        <w:t>Le conseil de classe peut estimer que l’élève qui n’a pas satisfait ou qui n’a pas pu participer en tout ou en partie aux épreuves externes communes certificatives maitrise les compétences attendues pour autant que l’absence ou les absences soient justifiées.</w:t>
      </w:r>
    </w:p>
    <w:p w14:paraId="0B982F4E" w14:textId="77777777" w:rsidR="00FC21C6" w:rsidRDefault="00FC21C6" w:rsidP="00FC21C6">
      <w:pPr>
        <w:pStyle w:val="Corpsdetexte"/>
      </w:pPr>
      <w:r>
        <w:t>Le conseil de classe fonde sa décision sur un dossier comportant :</w:t>
      </w:r>
    </w:p>
    <w:p w14:paraId="685B7C34" w14:textId="398823FC" w:rsidR="00FC21C6" w:rsidRDefault="00FC21C6" w:rsidP="00FC21C6">
      <w:pPr>
        <w:pStyle w:val="Listepuces"/>
      </w:pPr>
      <w:r>
        <w:t xml:space="preserve">la copie des bulletins </w:t>
      </w:r>
      <w:r w:rsidR="00DA5C9D">
        <w:t xml:space="preserve">des </w:t>
      </w:r>
      <w:r>
        <w:t>deux ou trois années suivies au 1</w:t>
      </w:r>
      <w:r>
        <w:rPr>
          <w:vertAlign w:val="superscript"/>
        </w:rPr>
        <w:t>er</w:t>
      </w:r>
      <w:r>
        <w:t xml:space="preserve"> degré ;</w:t>
      </w:r>
    </w:p>
    <w:p w14:paraId="18B8D1ED" w14:textId="77777777" w:rsidR="00FC21C6" w:rsidRDefault="00FC21C6" w:rsidP="00FC21C6">
      <w:pPr>
        <w:pStyle w:val="Listepuces"/>
      </w:pPr>
      <w:r>
        <w:t>un rapport circonstancié du ou des enseignant(s) titulaire(s) de la ou des discipline(s) concernée(s);</w:t>
      </w:r>
    </w:p>
    <w:p w14:paraId="055A2E51" w14:textId="77777777" w:rsidR="00FC21C6" w:rsidRDefault="00FC21C6" w:rsidP="00FC21C6">
      <w:pPr>
        <w:pStyle w:val="Listepuces"/>
      </w:pPr>
      <w:r>
        <w:t>le cas échéant, le PIA (projet individualisé d’apprentissage) de l’élève et les documents y afférents ;</w:t>
      </w:r>
    </w:p>
    <w:p w14:paraId="6FAF9C42" w14:textId="286994CA" w:rsidR="00FC21C6" w:rsidRDefault="00FC21C6" w:rsidP="00FC21C6">
      <w:pPr>
        <w:pStyle w:val="Listepuces"/>
      </w:pPr>
      <w:r>
        <w:t>tout autre élément jugé utile (besoins spécifiques, points de matière qui n’ont pas pu être enseignés en classe au cours des deux dernières années…).</w:t>
      </w:r>
      <w:bookmarkStart w:id="2" w:name="_Toc504983194"/>
      <w:bookmarkEnd w:id="2"/>
    </w:p>
    <w:p w14:paraId="3F0A9114" w14:textId="77777777" w:rsidR="00FC21C6" w:rsidRDefault="00FC21C6" w:rsidP="00FC21C6">
      <w:pPr>
        <w:rPr>
          <w:bCs/>
        </w:rPr>
      </w:pPr>
      <w:r>
        <w:rPr>
          <w:bCs/>
        </w:rPr>
        <w:t>Lorsqu’un élève fréquente l’enseignement secondaire organisé par Wallonie-Bruxelles Enseignement ou subventionné par la Communauté française depuis moins de deux années scolaires, la copie des bulletins d’une seule année scolaire peut suffire.</w:t>
      </w:r>
    </w:p>
    <w:p w14:paraId="136C84E9" w14:textId="77777777" w:rsidR="00FC21C6" w:rsidRDefault="00FC21C6" w:rsidP="00FC21C6">
      <w:pPr>
        <w:pStyle w:val="Encadrcovid"/>
      </w:pPr>
      <w:r>
        <w:t>Dans le cas où, en raison de la situation sanitaire, toute la matière n’aurait pas pu être enseignée, la procédure suivante sera appliquée :</w:t>
      </w:r>
    </w:p>
    <w:p w14:paraId="45338D8D" w14:textId="77777777" w:rsidR="00FC21C6" w:rsidRDefault="00FC21C6" w:rsidP="00FC21C6">
      <w:pPr>
        <w:pStyle w:val="Encadrcovid"/>
        <w:rPr>
          <w:rFonts w:eastAsia="Calibri"/>
        </w:rPr>
      </w:pPr>
      <w:r>
        <w:rPr>
          <w:rFonts w:eastAsia="Calibri"/>
        </w:rPr>
        <w:t>Préalablement à l’épreuve, chaque enseignant fait le bilan des matières qui n’ont pas pu faire l’objet d’un apprentissage.</w:t>
      </w:r>
    </w:p>
    <w:p w14:paraId="2F26B595" w14:textId="77777777" w:rsidR="00F87612" w:rsidRDefault="00F87612" w:rsidP="00FC21C6">
      <w:pPr>
        <w:pStyle w:val="Encadrcovid"/>
        <w:rPr>
          <w:rFonts w:eastAsia="Calibri"/>
        </w:rPr>
      </w:pPr>
      <w:r>
        <w:rPr>
          <w:rFonts w:eastAsia="Calibri"/>
        </w:rPr>
        <w:lastRenderedPageBreak/>
        <w:t xml:space="preserve">Pour chaque élève ayant échoué, dès la fin de l’encodage des résultats, l’enseignant calcule, </w:t>
      </w:r>
      <w:r>
        <w:rPr>
          <w:rFonts w:eastAsia="Calibri"/>
          <w:u w:val="single"/>
        </w:rPr>
        <w:t>à titre indicatif</w:t>
      </w:r>
      <w:r>
        <w:rPr>
          <w:rFonts w:eastAsia="Calibri"/>
        </w:rPr>
        <w:t xml:space="preserve">, le score obtenu à l’épreuve en ne prenant pas en compte la mobilisation de savoirs préalables. Un outil sera mis à disposition des directions afin de faciliter le calcul. Lors des délibérations du conseil de classe, le score indicatif est également exploité afin de prendre la décision la plus juste pour chaque élève en situation d’échec. </w:t>
      </w:r>
    </w:p>
    <w:p w14:paraId="14B531D7" w14:textId="7B10D51D" w:rsidR="00FC21C6" w:rsidRDefault="00FC21C6" w:rsidP="00FC21C6">
      <w:pPr>
        <w:pStyle w:val="Encadrcovid"/>
        <w:rPr>
          <w:rFonts w:eastAsia="Calibri"/>
        </w:rPr>
      </w:pPr>
      <w:r>
        <w:rPr>
          <w:rFonts w:eastAsia="Calibri"/>
        </w:rPr>
        <w:t>Le conseil de classe motive sa décision d’octroi/de non-octroi suite à sa délibération. Les motivations, en ce compris le score indicatif, sont transmises à l’élève et à ses parents afin que ceux-ci puissent être conscients des lacunes et du besoin éventuel de remédiation.</w:t>
      </w:r>
    </w:p>
    <w:p w14:paraId="0645C180" w14:textId="77777777" w:rsidR="00FC21C6" w:rsidRDefault="00FC21C6" w:rsidP="00FC21C6">
      <w:pPr>
        <w:pStyle w:val="Encadrcovid"/>
        <w:rPr>
          <w:rFonts w:eastAsia="Calibri"/>
          <w:color w:val="000000"/>
        </w:rPr>
      </w:pPr>
      <w:r>
        <w:rPr>
          <w:rFonts w:eastAsia="Calibri"/>
          <w:b/>
          <w:color w:val="000000"/>
        </w:rPr>
        <w:t>Attention :</w:t>
      </w:r>
      <w:r>
        <w:rPr>
          <w:rFonts w:eastAsia="Calibri"/>
          <w:color w:val="000000"/>
        </w:rPr>
        <w:t xml:space="preserve"> il n’est pas autorisé de supprimer des questions au moment de la passation, ni d’indiquer aux élèves de ne pas répondre à certaines questions. Toutes les cotes doivent être encodées (y compris « 0 »). </w:t>
      </w:r>
    </w:p>
    <w:p w14:paraId="06811366" w14:textId="3D1D0E69" w:rsidR="006C1D1A" w:rsidRPr="000C2A01" w:rsidRDefault="00FC21C6" w:rsidP="00FC21C6">
      <w:pPr>
        <w:rPr>
          <w:rFonts w:eastAsia="Calibri"/>
          <w:bCs/>
          <w:color w:val="000000"/>
        </w:rPr>
      </w:pPr>
      <w:r>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14:paraId="75944207" w14:textId="77777777" w:rsidR="001929D5" w:rsidRDefault="001929D5" w:rsidP="001929D5">
      <w:pPr>
        <w:pStyle w:val="Titre1"/>
      </w:pPr>
      <w:r>
        <w:t>Adaptation des épreuves pour les élèves à besoins spécifiques</w:t>
      </w:r>
    </w:p>
    <w:p w14:paraId="31116C72" w14:textId="77777777" w:rsidR="00D516EE" w:rsidRDefault="00D516EE" w:rsidP="00D516EE">
      <w:pPr>
        <w:pStyle w:val="Corpsdetexte"/>
      </w:pPr>
      <w:r>
        <w:t xml:space="preserve">Certains élèves présentent des </w:t>
      </w:r>
      <w:r>
        <w:rPr>
          <w:b/>
          <w:bCs/>
        </w:rPr>
        <w:t>besoins spécifiques</w:t>
      </w:r>
      <w:r>
        <w:t xml:space="preserve"> nécessitant d’</w:t>
      </w:r>
      <w:r>
        <w:rPr>
          <w:b/>
          <w:bCs/>
        </w:rPr>
        <w:t>adapter les épreuves externes</w:t>
      </w:r>
      <w:r>
        <w:t xml:space="preserve"> selon des modalités particulières.</w:t>
      </w:r>
    </w:p>
    <w:p w14:paraId="047A1C59" w14:textId="77777777" w:rsidR="00D516EE" w:rsidRDefault="00D516EE" w:rsidP="00D516EE">
      <w:pPr>
        <w:pStyle w:val="Corpsdetexte"/>
      </w:pPr>
      <w:r>
        <w:t>Ces modalités particulières peuvent consister en :</w:t>
      </w:r>
    </w:p>
    <w:p w14:paraId="5B9E2805" w14:textId="77777777" w:rsidR="00D516EE" w:rsidRDefault="00D516EE" w:rsidP="00D516EE">
      <w:pPr>
        <w:pStyle w:val="Listepuces"/>
      </w:pPr>
      <w:r>
        <w:t xml:space="preserve">une adaptation de la </w:t>
      </w:r>
      <w:r>
        <w:rPr>
          <w:b/>
        </w:rPr>
        <w:t>présentation de l’épreuve</w:t>
      </w:r>
      <w:r>
        <w:rPr>
          <w:b/>
          <w:bCs/>
        </w:rPr>
        <w:t xml:space="preserve"> </w:t>
      </w:r>
      <w:r>
        <w:t>(écriture plus grande, version électronique…) ;</w:t>
      </w:r>
    </w:p>
    <w:p w14:paraId="5D722FAA" w14:textId="77777777" w:rsidR="00D516EE" w:rsidRDefault="00D516EE" w:rsidP="00D516EE">
      <w:pPr>
        <w:pStyle w:val="Listepuces"/>
      </w:pPr>
      <w:r>
        <w:t xml:space="preserve">l’aménagement des </w:t>
      </w:r>
      <w:r>
        <w:rPr>
          <w:b/>
          <w:bCs/>
        </w:rPr>
        <w:t>conditions de passation</w:t>
      </w:r>
      <w:r>
        <w:t xml:space="preserve"> (matériel particulier, temps supplémentaire…).</w:t>
      </w:r>
    </w:p>
    <w:p w14:paraId="53B5F36A" w14:textId="5BE1F1C0" w:rsidR="001929D5" w:rsidRPr="001929D5" w:rsidRDefault="00D516EE" w:rsidP="001929D5">
      <w:r>
        <w:t>Ces adaptations et les conditions de leur mise en application sont détaillées au point F de la circulaire d’organisation.</w:t>
      </w:r>
    </w:p>
    <w:sectPr w:rsidR="001929D5" w:rsidRPr="001929D5">
      <w:footerReference w:type="default" r:id="rId11"/>
      <w:headerReference w:type="first" r:id="rId12"/>
      <w:footerReference w:type="first" r:id="rId13"/>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EDB14" w14:textId="77777777" w:rsidR="007A78E5" w:rsidRDefault="007A78E5">
      <w:r>
        <w:separator/>
      </w:r>
    </w:p>
    <w:p w14:paraId="27377512" w14:textId="77777777" w:rsidR="007A78E5" w:rsidRDefault="007A78E5"/>
  </w:endnote>
  <w:endnote w:type="continuationSeparator" w:id="0">
    <w:p w14:paraId="40EBC828" w14:textId="77777777" w:rsidR="007A78E5" w:rsidRDefault="007A78E5">
      <w:r>
        <w:continuationSeparator/>
      </w:r>
    </w:p>
    <w:p w14:paraId="306A8F35" w14:textId="77777777" w:rsidR="007A78E5" w:rsidRDefault="007A7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8AA6C" w14:textId="77777777" w:rsidR="001F5B67" w:rsidRDefault="001F5B67">
    <w:pPr>
      <w:pStyle w:val="Pieddepage"/>
      <w:jc w:val="right"/>
    </w:pPr>
    <w:r>
      <w:rPr>
        <w:rFonts w:cs="Calibri"/>
        <w:szCs w:val="22"/>
      </w:rPr>
      <w:fldChar w:fldCharType="begin"/>
    </w:r>
    <w:r>
      <w:rPr>
        <w:rFonts w:cs="Calibri"/>
        <w:szCs w:val="22"/>
      </w:rPr>
      <w:instrText>PAGE   \* MERGEFORMAT</w:instrText>
    </w:r>
    <w:r>
      <w:rPr>
        <w:rFonts w:cs="Calibri"/>
        <w:szCs w:val="22"/>
      </w:rPr>
      <w:fldChar w:fldCharType="separate"/>
    </w:r>
    <w:r w:rsidR="00C91549">
      <w:rPr>
        <w:rFonts w:cs="Calibri"/>
        <w:noProof/>
        <w:szCs w:val="22"/>
      </w:rPr>
      <w:t>3</w:t>
    </w:r>
    <w:r>
      <w:rPr>
        <w:rFonts w:cs="Calibri"/>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180064"/>
      <w:docPartObj>
        <w:docPartGallery w:val="Page Numbers (Bottom of Page)"/>
        <w:docPartUnique/>
      </w:docPartObj>
    </w:sdtPr>
    <w:sdtEndPr/>
    <w:sdtContent>
      <w:p w14:paraId="5F911175" w14:textId="77777777" w:rsidR="00AE2469" w:rsidRDefault="00AE2469">
        <w:pPr>
          <w:pStyle w:val="Pieddepage"/>
          <w:jc w:val="right"/>
        </w:pPr>
        <w:r>
          <w:fldChar w:fldCharType="begin"/>
        </w:r>
        <w:r>
          <w:instrText>PAGE   \* MERGEFORMAT</w:instrText>
        </w:r>
        <w:r>
          <w:fldChar w:fldCharType="separate"/>
        </w:r>
        <w:r w:rsidR="00C91549">
          <w:rPr>
            <w:noProof/>
          </w:rPr>
          <w:t>1</w:t>
        </w:r>
        <w:r>
          <w:fldChar w:fldCharType="end"/>
        </w:r>
      </w:p>
    </w:sdtContent>
  </w:sdt>
  <w:p w14:paraId="5B57AA04" w14:textId="77777777" w:rsidR="00AE2469" w:rsidRDefault="00AE246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9ECA3" w14:textId="77777777" w:rsidR="007A78E5" w:rsidRDefault="007A78E5">
      <w:r>
        <w:separator/>
      </w:r>
    </w:p>
  </w:footnote>
  <w:footnote w:type="continuationSeparator" w:id="0">
    <w:p w14:paraId="30CC7BF5" w14:textId="77777777" w:rsidR="007A78E5" w:rsidRDefault="007A78E5">
      <w:r>
        <w:continuationSeparator/>
      </w:r>
    </w:p>
    <w:p w14:paraId="2FBC2612" w14:textId="77777777" w:rsidR="007A78E5" w:rsidRDefault="007A78E5"/>
  </w:footnote>
  <w:footnote w:id="1">
    <w:p w14:paraId="2BF2F7AB" w14:textId="77777777" w:rsidR="00FC52F8" w:rsidRDefault="00FC52F8" w:rsidP="00FC52F8">
      <w:pPr>
        <w:pStyle w:val="Notedebasdepage"/>
        <w:rPr>
          <w:lang w:val="fr-BE"/>
        </w:rPr>
      </w:pPr>
      <w:r>
        <w:rPr>
          <w:rStyle w:val="Appelnotedebasdep"/>
        </w:rPr>
        <w:footnoteRef/>
      </w:r>
      <w:r>
        <w:t xml:space="preserve"> </w:t>
      </w:r>
      <w:r>
        <w:rPr>
          <w:rFonts w:asciiTheme="minorHAnsi" w:hAnsiTheme="minorHAnsi" w:cstheme="minorHAnsi"/>
          <w:lang w:val="fr-BE"/>
        </w:rPr>
        <w:t>Les formats MKV et MP4 peuvent être lus par de nombreux logiciels dont VLC Media Player (logiciel libre) et Windows Media Player.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D656F" w14:textId="66ED98DB" w:rsidR="00AE2469" w:rsidRDefault="00302108" w:rsidP="00302108">
    <w:pPr>
      <w:pStyle w:val="En-tte"/>
    </w:pPr>
    <w:r>
      <w:rPr>
        <w:rFonts w:ascii="Georgia" w:hAnsi="Georgia"/>
        <w:noProof/>
        <w:color w:val="000080"/>
        <w:lang w:val="fr-BE" w:eastAsia="fr-BE"/>
      </w:rPr>
      <w:drawing>
        <wp:anchor distT="0" distB="0" distL="114300" distR="114300" simplePos="0" relativeHeight="251659264" behindDoc="0" locked="0" layoutInCell="1" allowOverlap="1" wp14:anchorId="6C920894" wp14:editId="396014EB">
          <wp:simplePos x="0" y="0"/>
          <wp:positionH relativeFrom="column">
            <wp:posOffset>0</wp:posOffset>
          </wp:positionH>
          <wp:positionV relativeFrom="paragraph">
            <wp:posOffset>-635</wp:posOffset>
          </wp:positionV>
          <wp:extent cx="1902633" cy="586740"/>
          <wp:effectExtent l="0" t="0" r="2540" b="3810"/>
          <wp:wrapNone/>
          <wp:docPr id="57" name="Image 57"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02633" cy="58674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center" w:leader="none"/>
    </w:r>
    <w:r>
      <w:ptab w:relativeTo="margin" w:alignment="right" w:leader="none"/>
    </w:r>
    <w:r>
      <w:t xml:space="preserve">Circulaire CE1D-CESS 2022 </w:t>
    </w:r>
    <w:r>
      <w:rPr>
        <w:b/>
      </w:rPr>
      <w:t xml:space="preserve">ANNEXE </w:t>
    </w:r>
    <w:r w:rsidR="00CD2D1B">
      <w:rPr>
        <w:b/>
      </w:rPr>
      <w: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9C55DDA"/>
    <w:multiLevelType w:val="multilevel"/>
    <w:tmpl w:val="BE928762"/>
    <w:numStyleLink w:val="Style2"/>
  </w:abstractNum>
  <w:abstractNum w:abstractNumId="4"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5"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3"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5037268D"/>
    <w:multiLevelType w:val="multilevel"/>
    <w:tmpl w:val="9A88CC46"/>
    <w:lvl w:ilvl="0">
      <w:start w:val="1"/>
      <w:numFmt w:val="upperLetter"/>
      <w:pStyle w:val="Titre1"/>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5"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6"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1"/>
  </w:num>
  <w:num w:numId="2">
    <w:abstractNumId w:val="10"/>
  </w:num>
  <w:num w:numId="3">
    <w:abstractNumId w:val="10"/>
  </w:num>
  <w:num w:numId="4">
    <w:abstractNumId w:val="16"/>
  </w:num>
  <w:num w:numId="5">
    <w:abstractNumId w:val="17"/>
  </w:num>
  <w:num w:numId="6">
    <w:abstractNumId w:val="4"/>
  </w:num>
  <w:num w:numId="7">
    <w:abstractNumId w:val="13"/>
  </w:num>
  <w:num w:numId="8">
    <w:abstractNumId w:val="0"/>
  </w:num>
  <w:num w:numId="9">
    <w:abstractNumId w:val="12"/>
  </w:num>
  <w:num w:numId="10">
    <w:abstractNumId w:val="1"/>
  </w:num>
  <w:num w:numId="11">
    <w:abstractNumId w:val="18"/>
  </w:num>
  <w:num w:numId="12">
    <w:abstractNumId w:val="1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9"/>
  </w:num>
  <w:num w:numId="16">
    <w:abstractNumId w:val="5"/>
  </w:num>
  <w:num w:numId="17">
    <w:abstractNumId w:val="3"/>
  </w:num>
  <w:num w:numId="18">
    <w:abstractNumId w:val="14"/>
  </w:num>
  <w:num w:numId="1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8E5"/>
    <w:rsid w:val="00126834"/>
    <w:rsid w:val="001278C7"/>
    <w:rsid w:val="00152B40"/>
    <w:rsid w:val="001929D5"/>
    <w:rsid w:val="001F5B67"/>
    <w:rsid w:val="002D7828"/>
    <w:rsid w:val="00302108"/>
    <w:rsid w:val="00335282"/>
    <w:rsid w:val="004018BF"/>
    <w:rsid w:val="004449C2"/>
    <w:rsid w:val="004F1F69"/>
    <w:rsid w:val="00612037"/>
    <w:rsid w:val="00674A8E"/>
    <w:rsid w:val="006C1D1A"/>
    <w:rsid w:val="007017CC"/>
    <w:rsid w:val="00734D9A"/>
    <w:rsid w:val="007531F3"/>
    <w:rsid w:val="00792C42"/>
    <w:rsid w:val="007A78E5"/>
    <w:rsid w:val="00851F59"/>
    <w:rsid w:val="008E24F9"/>
    <w:rsid w:val="009552CA"/>
    <w:rsid w:val="00963BE0"/>
    <w:rsid w:val="00A16092"/>
    <w:rsid w:val="00A23CC7"/>
    <w:rsid w:val="00A24ECA"/>
    <w:rsid w:val="00A47731"/>
    <w:rsid w:val="00AE2469"/>
    <w:rsid w:val="00BB4E80"/>
    <w:rsid w:val="00C34AFE"/>
    <w:rsid w:val="00C603D1"/>
    <w:rsid w:val="00C91549"/>
    <w:rsid w:val="00CB79A5"/>
    <w:rsid w:val="00CD2D1B"/>
    <w:rsid w:val="00D516EE"/>
    <w:rsid w:val="00DA5C9D"/>
    <w:rsid w:val="00E94104"/>
    <w:rsid w:val="00F27F64"/>
    <w:rsid w:val="00F87612"/>
    <w:rsid w:val="00F87C9B"/>
    <w:rsid w:val="00FC21C6"/>
    <w:rsid w:val="00FC52F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C283CE7"/>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jc w:val="both"/>
    </w:pPr>
    <w:rPr>
      <w:rFonts w:ascii="Calibri" w:hAnsi="Calibri"/>
      <w:sz w:val="22"/>
      <w:szCs w:val="24"/>
      <w:lang w:val="fr-FR" w:eastAsia="fr-FR"/>
    </w:rPr>
  </w:style>
  <w:style w:type="paragraph" w:styleId="Titre1">
    <w:name w:val="heading 1"/>
    <w:basedOn w:val="Normal"/>
    <w:next w:val="Normal"/>
    <w:link w:val="Titre1Car"/>
    <w:autoRedefine/>
    <w:qFormat/>
    <w:pPr>
      <w:keepNext/>
      <w:numPr>
        <w:numId w:val="18"/>
      </w:numPr>
      <w:spacing w:before="480" w:after="360"/>
      <w:ind w:left="284" w:hanging="284"/>
      <w:outlineLvl w:val="0"/>
    </w:pPr>
    <w:rPr>
      <w:rFonts w:ascii="Arial" w:hAnsi="Arial"/>
      <w:b/>
      <w:bCs/>
      <w:kern w:val="32"/>
      <w:szCs w:val="32"/>
      <w:u w:val="single"/>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lang w:val="fr-BE"/>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rFonts w:ascii="Arial" w:hAnsi="Arial"/>
      <w:b/>
      <w:bCs/>
      <w:sz w:val="28"/>
      <w:szCs w:val="28"/>
    </w:rPr>
  </w:style>
  <w:style w:type="paragraph" w:styleId="Titre5">
    <w:name w:val="heading 5"/>
    <w:basedOn w:val="Normal"/>
    <w:next w:val="Normal"/>
    <w:link w:val="Titre5Car"/>
    <w:qFormat/>
    <w:pPr>
      <w:numPr>
        <w:ilvl w:val="4"/>
        <w:numId w:val="1"/>
      </w:numPr>
      <w:spacing w:before="240" w:after="60"/>
      <w:outlineLvl w:val="4"/>
    </w:pPr>
    <w:rPr>
      <w:rFonts w:ascii="Arial" w:hAnsi="Arial"/>
      <w:b/>
      <w:bCs/>
      <w:i/>
      <w:iCs/>
      <w:sz w:val="26"/>
      <w:szCs w:val="26"/>
    </w:rPr>
  </w:style>
  <w:style w:type="paragraph" w:styleId="Titre6">
    <w:name w:val="heading 6"/>
    <w:basedOn w:val="Normal"/>
    <w:next w:val="Normal"/>
    <w:link w:val="Titre6Car"/>
    <w:qFormat/>
    <w:pPr>
      <w:numPr>
        <w:ilvl w:val="5"/>
        <w:numId w:val="1"/>
      </w:numPr>
      <w:spacing w:before="240" w:after="60"/>
      <w:outlineLvl w:val="5"/>
    </w:pPr>
    <w:rPr>
      <w:rFonts w:ascii="Arial" w:hAnsi="Arial"/>
      <w:b/>
      <w:bCs/>
      <w:szCs w:val="22"/>
    </w:rPr>
  </w:style>
  <w:style w:type="paragraph" w:styleId="Titre7">
    <w:name w:val="heading 7"/>
    <w:basedOn w:val="Normal"/>
    <w:next w:val="Normal"/>
    <w:link w:val="Titre7Car"/>
    <w:qFormat/>
    <w:pPr>
      <w:numPr>
        <w:ilvl w:val="6"/>
        <w:numId w:val="1"/>
      </w:numPr>
      <w:spacing w:before="240" w:after="60"/>
      <w:outlineLvl w:val="6"/>
    </w:pPr>
    <w:rPr>
      <w:rFonts w:ascii="Arial" w:hAnsi="Arial"/>
    </w:rPr>
  </w:style>
  <w:style w:type="paragraph" w:styleId="Titre8">
    <w:name w:val="heading 8"/>
    <w:basedOn w:val="Normal"/>
    <w:next w:val="Normal"/>
    <w:link w:val="Titre8Car"/>
    <w:qFormat/>
    <w:pPr>
      <w:numPr>
        <w:ilvl w:val="7"/>
        <w:numId w:val="1"/>
      </w:numPr>
      <w:spacing w:before="240" w:after="60"/>
      <w:outlineLvl w:val="7"/>
    </w:pPr>
    <w:rPr>
      <w:rFonts w:ascii="Arial" w:hAnsi="Arial"/>
      <w:i/>
      <w:iCs/>
    </w:rPr>
  </w:style>
  <w:style w:type="paragraph" w:styleId="Titre9">
    <w:name w:val="heading 9"/>
    <w:basedOn w:val="Normal"/>
    <w:next w:val="Normal"/>
    <w:link w:val="Titre9Car"/>
    <w:qFormat/>
    <w:pPr>
      <w:numPr>
        <w:ilvl w:val="8"/>
        <w:numId w:val="1"/>
      </w:numPr>
      <w:spacing w:before="240" w:after="60"/>
      <w:outlineLvl w:val="8"/>
    </w:pPr>
    <w:rPr>
      <w:rFonts w:ascii="Arial" w:hAnsi="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 w:val="20"/>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 w:val="20"/>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Pr>
      <w:rFonts w:ascii="Arial" w:hAnsi="Arial"/>
      <w:b/>
      <w:bCs/>
      <w:kern w:val="32"/>
      <w:sz w:val="22"/>
      <w:szCs w:val="32"/>
      <w:u w:val="single"/>
      <w:lang w:val="fr-FR"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rFonts w:ascii="Arial" w:hAnsi="Arial"/>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val="fr-BE"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val="fr-BE"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 w:val="20"/>
      <w:szCs w:val="20"/>
    </w:rPr>
  </w:style>
  <w:style w:type="paragraph" w:styleId="TM4">
    <w:name w:val="toc 4"/>
    <w:basedOn w:val="Normal"/>
    <w:next w:val="Normal"/>
    <w:autoRedefine/>
    <w:uiPriority w:val="39"/>
    <w:pPr>
      <w:ind w:left="720"/>
    </w:pPr>
    <w:rPr>
      <w:sz w:val="20"/>
      <w:szCs w:val="20"/>
    </w:rPr>
  </w:style>
  <w:style w:type="paragraph" w:styleId="TM5">
    <w:name w:val="toc 5"/>
    <w:basedOn w:val="Normal"/>
    <w:next w:val="Normal"/>
    <w:autoRedefine/>
    <w:uiPriority w:val="39"/>
    <w:pPr>
      <w:ind w:left="960"/>
    </w:pPr>
    <w:rPr>
      <w:sz w:val="20"/>
      <w:szCs w:val="20"/>
    </w:rPr>
  </w:style>
  <w:style w:type="paragraph" w:styleId="TM6">
    <w:name w:val="toc 6"/>
    <w:basedOn w:val="Normal"/>
    <w:next w:val="Normal"/>
    <w:autoRedefine/>
    <w:uiPriority w:val="39"/>
    <w:pPr>
      <w:ind w:left="1200"/>
    </w:pPr>
    <w:rPr>
      <w:sz w:val="20"/>
      <w:szCs w:val="20"/>
    </w:rPr>
  </w:style>
  <w:style w:type="paragraph" w:styleId="TM7">
    <w:name w:val="toc 7"/>
    <w:basedOn w:val="Normal"/>
    <w:next w:val="Normal"/>
    <w:autoRedefine/>
    <w:uiPriority w:val="39"/>
    <w:pPr>
      <w:ind w:left="1440"/>
    </w:pPr>
    <w:rPr>
      <w:sz w:val="20"/>
      <w:szCs w:val="20"/>
    </w:rPr>
  </w:style>
  <w:style w:type="paragraph" w:styleId="TM8">
    <w:name w:val="toc 8"/>
    <w:basedOn w:val="Normal"/>
    <w:next w:val="Normal"/>
    <w:autoRedefine/>
    <w:uiPriority w:val="39"/>
    <w:pPr>
      <w:ind w:left="1680"/>
    </w:pPr>
    <w:rPr>
      <w:sz w:val="20"/>
      <w:szCs w:val="20"/>
    </w:rPr>
  </w:style>
  <w:style w:type="paragraph" w:styleId="TM9">
    <w:name w:val="toc 9"/>
    <w:basedOn w:val="Normal"/>
    <w:next w:val="Normal"/>
    <w:autoRedefine/>
    <w:uiPriority w:val="39"/>
    <w:pPr>
      <w:ind w:left="1920"/>
    </w:pPr>
    <w:rPr>
      <w:sz w:val="20"/>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basedOn w:val="Normal"/>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val="fr-BE"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rsid w:val="001929D5"/>
    <w:pPr>
      <w:spacing w:after="360" w:line="240" w:lineRule="auto"/>
      <w:contextualSpacing/>
      <w:jc w:val="center"/>
    </w:pPr>
    <w:rPr>
      <w:rFonts w:asciiTheme="minorHAnsi" w:eastAsiaTheme="majorEastAsia" w:hAnsiTheme="minorHAnsi" w:cstheme="minorHAnsi"/>
      <w:spacing w:val="-10"/>
      <w:kern w:val="28"/>
      <w:sz w:val="56"/>
      <w:szCs w:val="56"/>
      <w:lang w:val="fr-BE"/>
    </w:rPr>
  </w:style>
  <w:style w:type="character" w:customStyle="1" w:styleId="TitreCar">
    <w:name w:val="Titre Car"/>
    <w:basedOn w:val="Policepardfaut"/>
    <w:link w:val="Titre"/>
    <w:rsid w:val="001929D5"/>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rsid w:val="006C1D1A"/>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sid w:val="006C1D1A"/>
    <w:rPr>
      <w:rFonts w:ascii="Calibri" w:hAnsi="Calibri"/>
      <w:bCs/>
      <w:sz w:val="22"/>
      <w:szCs w:val="24"/>
      <w:shd w:val="solid" w:color="FFCCCC" w:fill="auto"/>
      <w:lang w:val="fr-FR" w:eastAsia="fr-FR"/>
    </w:rPr>
  </w:style>
  <w:style w:type="paragraph" w:styleId="Corpsdetexte">
    <w:name w:val="Body Text"/>
    <w:basedOn w:val="Normal"/>
    <w:link w:val="CorpsdetexteCar"/>
    <w:qFormat/>
    <w:rsid w:val="006C1D1A"/>
  </w:style>
  <w:style w:type="character" w:customStyle="1" w:styleId="CorpsdetexteCar">
    <w:name w:val="Corps de texte Car"/>
    <w:basedOn w:val="Policepardfaut"/>
    <w:link w:val="Corpsdetexte"/>
    <w:rsid w:val="006C1D1A"/>
    <w:rPr>
      <w:rFonts w:ascii="Calibri" w:hAnsi="Calibri"/>
      <w:sz w:val="22"/>
      <w:szCs w:val="24"/>
      <w:lang w:val="fr-FR" w:eastAsia="fr-FR"/>
    </w:rPr>
  </w:style>
  <w:style w:type="paragraph" w:customStyle="1" w:styleId="FirstParagraph">
    <w:name w:val="First Paragraph"/>
    <w:basedOn w:val="Corpsdetexte"/>
    <w:next w:val="Corpsdetexte"/>
    <w:link w:val="FirstParagraphCar"/>
    <w:qFormat/>
    <w:rsid w:val="006C1D1A"/>
    <w:pPr>
      <w:spacing w:before="180" w:after="180"/>
    </w:pPr>
  </w:style>
  <w:style w:type="character" w:customStyle="1" w:styleId="FirstParagraphCar">
    <w:name w:val="First Paragraph Car"/>
    <w:basedOn w:val="CorpsdetexteCar"/>
    <w:link w:val="FirstParagraph"/>
    <w:rsid w:val="006C1D1A"/>
    <w:rPr>
      <w:rFonts w:ascii="Calibri" w:hAnsi="Calibri"/>
      <w:sz w:val="22"/>
      <w:szCs w:val="24"/>
      <w:lang w:val="fr-FR" w:eastAsia="fr-FR"/>
    </w:rPr>
  </w:style>
  <w:style w:type="paragraph" w:customStyle="1" w:styleId="Encadrinformation">
    <w:name w:val="Encadré information"/>
    <w:basedOn w:val="Normal"/>
    <w:link w:val="EncadrinformationCar"/>
    <w:qFormat/>
    <w:rsid w:val="00A23CC7"/>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sid w:val="00A23CC7"/>
    <w:rPr>
      <w:rFonts w:ascii="Calibri" w:hAnsi="Calibri"/>
      <w:bCs/>
      <w:sz w:val="22"/>
      <w:szCs w:val="24"/>
      <w:shd w:val="solid" w:color="E3F1FD" w:fill="auto"/>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seignement.be/index.php?page=28295&amp;navi=4681" TargetMode="External"/><Relationship Id="rId4" Type="http://schemas.openxmlformats.org/officeDocument/2006/relationships/settings" Target="settings.xml"/><Relationship Id="rId9" Type="http://schemas.openxmlformats.org/officeDocument/2006/relationships/hyperlink" Target="http://www.enseignement.be/index.php?page=28295&amp;navi=468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jpg@01D256DD.735A13D0"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Z:\DSEE\01_Dossiers%20transversaux\03_Documents%20administratifs\Circulaires\Mod&#232;le_circulaire_DSE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C4BC8-8421-4A9C-A961-A0F5EC703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Modèle_circulaire_DSEE.dotx</Template>
  <TotalTime>187</TotalTime>
  <Pages>4</Pages>
  <Words>1184</Words>
  <Characters>6675</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7844</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DI EMIDIO Samuel</cp:lastModifiedBy>
  <cp:revision>29</cp:revision>
  <cp:lastPrinted>2020-02-06T12:38:00Z</cp:lastPrinted>
  <dcterms:created xsi:type="dcterms:W3CDTF">2022-01-19T09:00:00Z</dcterms:created>
  <dcterms:modified xsi:type="dcterms:W3CDTF">2022-02-22T16:29:00Z</dcterms:modified>
</cp:coreProperties>
</file>